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B783C" w:rsidP="000B783C" w14:paraId="2CFA88CE" w14:textId="77777777">
      <w:pPr>
        <w:pStyle w:val="NoSpacing"/>
        <w:spacing w:before="0"/>
        <w:rPr>
          <w:sz w:val="20"/>
          <w:szCs w:val="20"/>
        </w:rPr>
      </w:pPr>
    </w:p>
    <w:p w:rsidR="000B783C" w:rsidRPr="003B644A" w:rsidP="000B783C" w14:paraId="225F2207" w14:textId="77777777">
      <w:pPr>
        <w:pStyle w:val="NoSpacing"/>
        <w:jc w:val="center"/>
        <w:rPr>
          <w:b/>
        </w:rPr>
      </w:pPr>
      <w:r>
        <w:rPr>
          <w:b/>
        </w:rPr>
        <w:t xml:space="preserve">2.SINIF </w:t>
      </w:r>
      <w:r w:rsidRPr="003B644A">
        <w:rPr>
          <w:b/>
        </w:rPr>
        <w:t>TÜRKÇE DERSİ DERS PLANI</w:t>
      </w:r>
    </w:p>
    <w:p w:rsidR="000B783C" w:rsidRPr="003B644A" w:rsidP="000B783C" w14:paraId="36A91C31" w14:textId="3F6D9D8E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18</w:t>
      </w:r>
      <w:r w:rsidRPr="003B644A">
        <w:rPr>
          <w:b/>
          <w:color w:val="FF0000"/>
        </w:rPr>
        <w:t>.Hafta</w:t>
      </w:r>
    </w:p>
    <w:p w:rsidR="000B783C" w:rsidRPr="003B644A" w:rsidP="000B783C" w14:paraId="10AB5FBE" w14:textId="7F3FC44D">
      <w:pPr>
        <w:pStyle w:val="NoSpacing"/>
        <w:jc w:val="center"/>
        <w:rPr>
          <w:b/>
        </w:rPr>
      </w:pPr>
      <w:r w:rsidRPr="003B644A">
        <w:rPr>
          <w:b/>
        </w:rPr>
        <w:t xml:space="preserve"> (</w:t>
      </w:r>
      <w:r>
        <w:rPr>
          <w:b/>
        </w:rPr>
        <w:t>12-16 OCAK 2026</w:t>
      </w:r>
      <w:r w:rsidRPr="003B644A">
        <w:rPr>
          <w:b/>
        </w:rPr>
        <w:t>)</w:t>
      </w:r>
    </w:p>
    <w:p w:rsidR="000B783C" w:rsidRPr="003B644A" w:rsidP="000B783C" w14:paraId="1984AAA2" w14:textId="77777777">
      <w:pPr>
        <w:pStyle w:val="NoSpacing"/>
        <w:jc w:val="center"/>
        <w:rPr>
          <w:b/>
        </w:rPr>
      </w:pPr>
    </w:p>
    <w:tbl>
      <w:tblPr>
        <w:tblStyle w:val="TableGrid"/>
        <w:tblpPr w:leftFromText="142" w:rightFromText="142" w:vertAnchor="text" w:horzAnchor="margin" w:tblpX="279" w:tblpY="1"/>
        <w:tblW w:w="107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1"/>
        <w:gridCol w:w="7772"/>
      </w:tblGrid>
      <w:tr w14:paraId="4F004BEB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1192BB9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4532F57B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10  Ders saati </w:t>
            </w:r>
          </w:p>
        </w:tc>
      </w:tr>
      <w:tr w14:paraId="659B61B4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596D673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772" w:type="dxa"/>
            <w:vAlign w:val="center"/>
          </w:tcPr>
          <w:p w:rsidR="000B783C" w:rsidRPr="00F621EC" w:rsidP="000B783C" w14:paraId="551D7196" w14:textId="59BDBC9B">
            <w:pPr>
              <w:pStyle w:val="NoSpacing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PEKİŞTİRME HAFTASI</w:t>
            </w:r>
          </w:p>
        </w:tc>
      </w:tr>
      <w:tr w14:paraId="7BCD1B45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15002AE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772" w:type="dxa"/>
            <w:vAlign w:val="center"/>
          </w:tcPr>
          <w:p w:rsidR="000B783C" w:rsidRPr="00F621EC" w:rsidP="000B783C" w14:paraId="427ACB11" w14:textId="77777777">
            <w:pPr>
              <w:pStyle w:val="NoSpacing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</w:p>
        </w:tc>
      </w:tr>
      <w:tr w14:paraId="0067546A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069C2CF1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:rsidR="000B783C" w:rsidRPr="00FE14DA" w:rsidP="000B783C" w14:paraId="3074CB3B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772" w:type="dxa"/>
          </w:tcPr>
          <w:p w:rsidR="000B783C" w:rsidRPr="000030A2" w:rsidP="000B783C" w14:paraId="0BA55A5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:rsidR="000B783C" w:rsidRPr="000030A2" w:rsidP="000B783C" w14:paraId="6186C4F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Konuşma sırasında dinleyiciler ile göz teması kurar.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:rsidR="000B783C" w:rsidRPr="000030A2" w:rsidP="000B783C" w14:paraId="0A402FE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:rsidR="000B783C" w:rsidP="000B783C" w14:paraId="5B79518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:rsidR="000B783C" w:rsidRPr="000A4BE1" w:rsidP="000B783C" w14:paraId="583AA2B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:rsidR="000B783C" w:rsidP="000B783C" w14:paraId="5C81BA3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Konuşmasında fark ettiği hataları düzeltir.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</w:p>
          <w:p w:rsidR="000B783C" w:rsidP="000B783C" w14:paraId="77D1F1D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A4BE1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:rsidR="000B783C" w:rsidRPr="003F625D" w:rsidP="000B783C" w14:paraId="4C3712A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3F625D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:rsidR="000B783C" w:rsidRPr="00DB0896" w:rsidP="000B783C" w14:paraId="77D46DC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:rsidR="000B783C" w:rsidRPr="008E0A44" w:rsidP="000B783C" w14:paraId="2B838F6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Kuralına uygun sesli ve sessiz okur.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:rsidR="000B783C" w:rsidRPr="003F625D" w:rsidP="000B783C" w14:paraId="712254C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3F625D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:rsidR="000B783C" w:rsidRPr="00DB0896" w:rsidP="000B783C" w14:paraId="4D1B9D7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:rsidR="000B783C" w:rsidP="000B783C" w14:paraId="37743D7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Okuyacağı metnin başlığından ve görsellerinden hareketle metnin konusu hakkında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DB0896">
              <w:rPr>
                <w:rFonts w:ascii="Tahoma" w:hAnsi="Tahoma" w:cs="Tahoma"/>
                <w:color w:val="000000" w:themeColor="text1"/>
                <w:sz w:val="16"/>
                <w:szCs w:val="16"/>
              </w:rPr>
              <w:t>tahminde bulunur.</w:t>
            </w:r>
          </w:p>
          <w:p w:rsidR="000B783C" w:rsidRPr="0065665F" w:rsidP="000B783C" w14:paraId="0167AFC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65665F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T.O.2.5. Okuma sürecini değerlendirebilme</w:t>
            </w:r>
          </w:p>
          <w:p w:rsidR="000B783C" w:rsidRPr="008E0A44" w:rsidP="000B783C" w14:paraId="01CFA7E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65665F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Okuma sürecindeki olumlu davranışlarını sonraki okumalarına aktarır.</w:t>
            </w:r>
          </w:p>
          <w:p w:rsidR="000B783C" w:rsidRPr="000030A2" w:rsidP="000B783C" w14:paraId="1668583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:rsidR="000B783C" w:rsidP="000B783C" w14:paraId="3C0D873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:rsidR="000B783C" w:rsidRPr="000030A2" w:rsidP="000B783C" w14:paraId="6E0927E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:rsidR="000B783C" w:rsidRPr="000030A2" w:rsidP="000B783C" w14:paraId="704BAB4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b) Anlamını bilmediği sözcüğün anlamını çevrim içi veya basılı 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kaynaklardan araştırarak yazar.</w:t>
            </w:r>
          </w:p>
          <w:p w:rsidR="000B783C" w:rsidRPr="008E0A44" w:rsidP="000B783C" w14:paraId="21F64950" w14:textId="77777777">
            <w:pPr>
              <w:pStyle w:val="NoSpacing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0030A2">
              <w:rPr>
                <w:rFonts w:ascii="Tahoma" w:hAnsi="Tahoma" w:cs="Tahoma"/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</w:tc>
      </w:tr>
      <w:tr w14:paraId="13DAF398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171E0B8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772" w:type="dxa"/>
            <w:vAlign w:val="center"/>
          </w:tcPr>
          <w:p w:rsidR="000B783C" w:rsidRPr="006004DA" w:rsidP="000B783C" w14:paraId="76ACE32D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0B783C" w:rsidRPr="006004DA" w:rsidP="000B783C" w14:paraId="61943933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:rsidR="000B783C" w:rsidRPr="00542E9F" w:rsidP="000B783C" w14:paraId="0E6355B0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14:paraId="0F7D5F71" w14:textId="77777777" w:rsidTr="000B783C">
        <w:tblPrEx>
          <w:tblW w:w="10768" w:type="dxa"/>
          <w:tblLayout w:type="fixed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51BFB99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772" w:type="dxa"/>
            <w:vAlign w:val="center"/>
          </w:tcPr>
          <w:p w:rsidR="000B783C" w:rsidRPr="006004DA" w:rsidP="000B783C" w14:paraId="4340294E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1.Anlatım 2.Tüme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14:paraId="6BD9CB0D" w14:textId="77777777" w:rsidTr="000B783C">
        <w:tblPrEx>
          <w:tblW w:w="10768" w:type="dxa"/>
          <w:tblLayout w:type="fixed"/>
          <w:tblLook w:val="04A0"/>
        </w:tblPrEx>
        <w:trPr>
          <w:trHeight w:val="708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57C33E2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772" w:type="dxa"/>
            <w:vAlign w:val="center"/>
          </w:tcPr>
          <w:p w:rsidR="000B783C" w:rsidRPr="001C5C71" w:rsidP="000B783C" w14:paraId="7835332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>SDB3.1. Uyum</w:t>
            </w:r>
          </w:p>
          <w:p w:rsidR="000B783C" w:rsidRPr="001C5C71" w:rsidP="000B783C" w14:paraId="2BF8C4E6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33B65">
              <w:rPr>
                <w:rFonts w:ascii="Arial Narrow" w:hAnsi="Arial Narrow"/>
                <w:sz w:val="20"/>
                <w:szCs w:val="20"/>
              </w:rPr>
              <w:t>D7. Estetik, D14. Saygı, D16. Sorumluluk</w:t>
            </w:r>
          </w:p>
          <w:p w:rsidR="000B783C" w:rsidRPr="00450676" w:rsidP="000B783C" w14:paraId="01A6821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OB1. Bilgi Okuryazarlığı, OB2. Dijital Okuryazarlık, OB4. Görsel Okuryazarlık</w:t>
            </w:r>
          </w:p>
        </w:tc>
      </w:tr>
      <w:tr w14:paraId="2E2B60E0" w14:textId="77777777" w:rsidTr="000B783C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1D4FA6F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13C60145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533B65">
              <w:rPr>
                <w:rFonts w:ascii="Arial Narrow" w:hAnsi="Arial Narrow"/>
                <w:sz w:val="20"/>
                <w:szCs w:val="20"/>
              </w:rPr>
              <w:t>doğa, hayvan, iklim, orman, sevgisi, tasarruf</w:t>
            </w:r>
          </w:p>
        </w:tc>
      </w:tr>
      <w:tr w14:paraId="3961E457" w14:textId="77777777" w:rsidTr="000B783C">
        <w:tblPrEx>
          <w:tblW w:w="10768" w:type="dxa"/>
          <w:tblLayout w:type="fixed"/>
          <w:tblLook w:val="04A0"/>
        </w:tblPrEx>
        <w:trPr>
          <w:trHeight w:val="504"/>
        </w:trPr>
        <w:tc>
          <w:tcPr>
            <w:tcW w:w="2996" w:type="dxa"/>
            <w:gridSpan w:val="2"/>
            <w:vAlign w:val="center"/>
          </w:tcPr>
          <w:p w:rsidR="000B783C" w:rsidRPr="00FE14DA" w:rsidP="000B783C" w14:paraId="51303CA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:rsidR="000B783C" w:rsidRPr="00FE14DA" w:rsidP="000B783C" w14:paraId="4294A7B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5BF3F744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533B65">
              <w:rPr>
                <w:rFonts w:ascii="Arial Narrow" w:hAnsi="Arial Narrow" w:cs="Times New Roman"/>
                <w:sz w:val="20"/>
                <w:szCs w:val="20"/>
              </w:rPr>
              <w:t>Öğrenme çıktıları; gözlem formu, performans görevi, dereceli puanlama anahtarı, çalışma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kâğıdı, öz değerlendirme formu, oyun temelli değerlendirme, kontrol listesi kullanılarak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değerlendirilebilir. Dinlediğini/izlediğini ve okuduğunu anlama, yazma ve konuşma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becerisini içine alan bir performans görevi verilebilir. Performans görevi analitik dereceli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33B65">
              <w:rPr>
                <w:rFonts w:ascii="Arial Narrow" w:hAnsi="Arial Narrow" w:cs="Times New Roman"/>
                <w:sz w:val="20"/>
                <w:szCs w:val="20"/>
              </w:rPr>
              <w:t>puanlama anahtarı kullanılarak değerlendirilebilir.</w:t>
            </w:r>
          </w:p>
        </w:tc>
      </w:tr>
      <w:tr w14:paraId="15995563" w14:textId="77777777" w:rsidTr="000B783C">
        <w:tblPrEx>
          <w:tblW w:w="10768" w:type="dxa"/>
          <w:tblLayout w:type="fixed"/>
          <w:tblLook w:val="04A0"/>
        </w:tblPrEx>
        <w:trPr>
          <w:trHeight w:val="447"/>
        </w:trPr>
        <w:tc>
          <w:tcPr>
            <w:tcW w:w="1555" w:type="dxa"/>
            <w:vMerge w:val="restart"/>
            <w:vAlign w:val="center"/>
          </w:tcPr>
          <w:p w:rsidR="000B783C" w:rsidRPr="00FE14DA" w:rsidP="000B783C" w14:paraId="7B81A20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0B783C" w:rsidRPr="00FE14DA" w:rsidP="000B783C" w14:paraId="3731471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441" w:type="dxa"/>
            <w:vAlign w:val="center"/>
          </w:tcPr>
          <w:p w:rsidR="000B783C" w:rsidRPr="00FE14DA" w:rsidP="000B783C" w14:paraId="788072A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72BB46D5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bir önceki temada yer alan dinleme, konuşma, okuma ve yazma ile ilgili öğrenme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çıktılarına sahip olduğu kabul edilmektedir.</w:t>
            </w:r>
          </w:p>
        </w:tc>
      </w:tr>
      <w:tr w14:paraId="7ACE97E1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0B783C" w:rsidRPr="00FE14DA" w:rsidP="000B783C" w14:paraId="366D821E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0B783C" w:rsidRPr="00FE14DA" w:rsidP="000B783C" w14:paraId="222599DC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178C420D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bilgi ve beceri düzeyleri, ilgi alanları, öğrenme stilleri, öğrenme çıktıları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beklentileri belirlenir. Bu süreçte öğrencilerin tema ile ilgili hazırbulunuşluk düzeylerinin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tespitinde hazırlık soruları, materyal ve çeşitli etkinliklerden yararlanılır.</w:t>
            </w:r>
          </w:p>
        </w:tc>
      </w:tr>
      <w:tr w14:paraId="7BE2A544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0B783C" w:rsidRPr="00FE14DA" w:rsidP="000B783C" w14:paraId="62A5848D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0B783C" w:rsidRPr="00FE14DA" w:rsidP="000B783C" w14:paraId="02DB1222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29534DF6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450676">
              <w:rPr>
                <w:rFonts w:ascii="Arial Narrow" w:hAnsi="Arial Narrow" w:cs="Times New Roman"/>
                <w:sz w:val="20"/>
                <w:szCs w:val="20"/>
              </w:rPr>
              <w:t>Öğrencilerin ön bilgilerini harekete geçirmek için konu ile ilgili video, sunu, şarkı gibi materyal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veya oyunlar kullanılır. Öğrencilerin metinle bağ kurmasına yönelik konuşma, yazma,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o</w:t>
            </w:r>
            <w:r w:rsidRPr="00450676">
              <w:rPr>
                <w:rFonts w:ascii="Arial Narrow" w:hAnsi="Arial Narrow" w:cs="Times New Roman"/>
                <w:sz w:val="20"/>
                <w:szCs w:val="20"/>
              </w:rPr>
              <w:t>kuma ve dinleme çalışmaları yaptırılır.</w:t>
            </w:r>
          </w:p>
        </w:tc>
      </w:tr>
      <w:tr w14:paraId="4786BCC4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0B783C" w:rsidRPr="00542E9F" w:rsidP="000B783C" w14:paraId="40EB1CD0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0B783C" w:rsidRPr="00FE14DA" w:rsidP="000B783C" w14:paraId="16BD1BD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0B783C" w:rsidRPr="00542E9F" w:rsidP="000B783C" w14:paraId="6FE13355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772" w:type="dxa"/>
            <w:vAlign w:val="center"/>
          </w:tcPr>
          <w:p w:rsidR="000B783C" w:rsidRPr="004965C3" w:rsidP="000B783C" w14:paraId="2D7B413C" w14:textId="77777777">
            <w:pPr>
              <w:pStyle w:val="NoSpacing"/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PEKİŞTİRME HAFTASI </w:t>
            </w:r>
            <w:r w:rsidRPr="004965C3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>10</w:t>
            </w:r>
            <w:r w:rsidRPr="004965C3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20"/>
              </w:rPr>
              <w:t xml:space="preserve"> ders)</w:t>
            </w:r>
          </w:p>
          <w:p w:rsidR="000B783C" w:rsidRPr="00620142" w:rsidP="000B783C" w14:paraId="6C82704A" w14:textId="77777777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172 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Metinde yer alan olayların oluş sırasına göre ifade edildiği yazma çalışmaları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yaptırılır. Daha sonra farklı bir etkinlik olarak metin veya cümlelerdeki eksik bırakılan yerlerin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ön bilgilerden hareketle uygun ifadelerle tamamlanmasına yönelik çalışmalar yapılır. Yazma çalışmasına başlanılmadan önce eksik bırakılan kısmın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zihinde tasarlanması istenir. Bu süreç; gözlem formu, performans görevi, kontrol listesi,</w:t>
            </w:r>
          </w:p>
          <w:p w:rsidR="000B783C" w:rsidP="000B783C" w14:paraId="631AAA63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20142">
              <w:rPr>
                <w:rFonts w:ascii="Arial Narrow" w:hAnsi="Arial Narrow" w:cs="Times New Roman"/>
                <w:sz w:val="20"/>
                <w:szCs w:val="20"/>
              </w:rPr>
              <w:t>dereceli puanlama anahtarı veya çalışma kâğıdı kullanılarak değerlendirilebilir.</w:t>
            </w:r>
          </w:p>
          <w:p w:rsidR="000B783C" w:rsidP="000B783C" w14:paraId="11077A33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172  </w:t>
            </w:r>
            <w: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Yazılarında anlamlı ve kurallı cümleler kurmaları, noktalama işaretlerini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kurala uygun kullanmaları sa</w:t>
            </w:r>
            <w:r>
              <w:rPr>
                <w:rFonts w:ascii="Arial Narrow" w:hAnsi="Arial Narrow" w:cs="Times New Roman"/>
                <w:sz w:val="20"/>
                <w:szCs w:val="20"/>
              </w:rPr>
              <w:t>ğlanır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. Metinle ilgili soruların sözlü olarak cevaplanması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20142">
              <w:rPr>
                <w:rFonts w:ascii="Arial Narrow" w:hAnsi="Arial Narrow" w:cs="Times New Roman"/>
                <w:sz w:val="20"/>
                <w:szCs w:val="20"/>
              </w:rPr>
              <w:t>sırasında uygun zamanda söz a</w:t>
            </w:r>
            <w:r>
              <w:rPr>
                <w:rFonts w:ascii="Arial Narrow" w:hAnsi="Arial Narrow" w:cs="Times New Roman"/>
                <w:sz w:val="20"/>
                <w:szCs w:val="20"/>
              </w:rPr>
              <w:t>lınması gerektiği hatırlatılır.</w:t>
            </w:r>
          </w:p>
          <w:p w:rsidR="000B783C" w:rsidP="000B783C" w14:paraId="66E7AF05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173  </w:t>
            </w:r>
            <w: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 xml:space="preserve">Düzeye uygun yönergeler yazılmasına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yönelik etkinlikler yapılır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. Bu süreç,kontrol listesi kullanarak değerlendirilebilir.</w:t>
            </w:r>
          </w:p>
          <w:p w:rsidR="000B783C" w:rsidP="000B783C" w14:paraId="6132515E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174  </w:t>
            </w:r>
            <w: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Metindeki olayların neden sonuç ilişkisinin bel</w:t>
            </w:r>
            <w:r>
              <w:rPr>
                <w:rFonts w:ascii="Arial Narrow" w:hAnsi="Arial Narrow" w:cs="Times New Roman"/>
                <w:sz w:val="20"/>
                <w:szCs w:val="20"/>
              </w:rPr>
              <w:t>irlenmesi sağlanır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. Neden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sonuç ilişkisi ile ilgili öğrencilerin yaşantısından örnekler vereceği yazma çalışmaları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yapılır. Yazılarında anlamlı ve kurallı cümleler kurmaları, noktalama işaretlerini kurala uygun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kullanmaları sağlanır (KB1). Bu süreç; dereceli puanlama anahtarı, oyun temelli değerlendirme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ve çalışma kâğıdı kullanılarak değerlendirilebilir.</w:t>
            </w:r>
          </w:p>
          <w:p w:rsidR="000B783C" w:rsidP="000B783C" w14:paraId="62687B55" w14:textId="77777777">
            <w:pPr>
              <w:pStyle w:val="NoSpacing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175  </w:t>
            </w:r>
            <w: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Metnin eksik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bırakılan yeri tamamlanırken büyük harflerin kurala uygun yazılması ve noktalama işaretlerinin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kurala uygun kullanılması sağlanır. Bu süreç; gözlem formu, performans görevi,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kontrol listesi, dereceli puanlama anahtarı, oyun temelli değerlendirme ve çalışma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kâğıdı kullanılarak değerlendirilebilir.</w:t>
            </w:r>
            <w:r w:rsidRPr="00222235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</w:t>
            </w:r>
          </w:p>
          <w:p w:rsidR="000B783C" w:rsidP="000B783C" w14:paraId="5D505334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176 </w:t>
            </w:r>
            <w: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Yazılarda sözcüklerin yerinde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22235">
              <w:rPr>
                <w:rFonts w:ascii="Arial Narrow" w:hAnsi="Arial Narrow" w:cs="Times New Roman"/>
                <w:sz w:val="20"/>
                <w:szCs w:val="20"/>
              </w:rPr>
              <w:t>anlamına uygun kullanılması ve yazı içeriğinde benzetmelere yer verilmesi istenir.</w:t>
            </w:r>
          </w:p>
          <w:p w:rsidR="000B783C" w:rsidP="000B783C" w14:paraId="6D94DE3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176  </w:t>
            </w:r>
            <w:r>
              <w:t xml:space="preserve"> 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Yazılarda sözcüklerin yerinde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anlamına uygun kullanılması, anlamlı ve kurallı cümleler kurulması ve kısaltmaların kurala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uygun yazılması istenir. Daha sonra yazılan metindeki hataların bulunması ve bulunan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hataların düzeltilmesi istenir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. Bu süreç, çalışma kâğıdı kullanılarak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değerlendirilebilir.</w:t>
            </w:r>
          </w:p>
          <w:p w:rsidR="000B783C" w:rsidRPr="003B2E01" w:rsidP="000B783C" w14:paraId="031E96AA" w14:textId="77777777">
            <w:pPr>
              <w:pStyle w:val="NoSpacing"/>
              <w:rPr>
                <w:rFonts w:ascii="Arial Narrow" w:hAnsi="Arial Narrow" w:cs="Barlow-Light"/>
                <w:color w:val="000000" w:themeColor="text1"/>
                <w:sz w:val="20"/>
                <w:szCs w:val="20"/>
                <w14:ligatures w14:val="standardContextual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Sayfa 177  </w:t>
            </w:r>
            <w:r>
              <w:t xml:space="preserve"> 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Karşılaştırma ifadelerinin yer aldığı yazılarda zıt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anlamlı sözcüklerin kullanı</w:t>
            </w:r>
            <w:r>
              <w:rPr>
                <w:rFonts w:ascii="Arial Narrow" w:hAnsi="Arial Narrow" w:cs="Times New Roman"/>
                <w:sz w:val="20"/>
                <w:szCs w:val="20"/>
              </w:rPr>
              <w:t>lması sağlanır</w:t>
            </w:r>
            <w:r w:rsidRPr="003D21A5">
              <w:rPr>
                <w:rFonts w:ascii="Arial Narrow" w:hAnsi="Arial Narrow" w:cs="Times New Roman"/>
                <w:sz w:val="20"/>
                <w:szCs w:val="20"/>
              </w:rPr>
              <w:t>. Bu süreç, çalışma kâğıdı ile değerlendirilebilir.</w:t>
            </w:r>
            <w:r w:rsidRPr="003D21A5">
              <w:rPr>
                <w:rFonts w:ascii="Arial Narrow" w:hAnsi="Arial Narrow" w:cs="Times New Roman"/>
                <w:color w:val="000000" w:themeColor="text1"/>
                <w:sz w:val="20"/>
                <w:szCs w:val="20"/>
                <w14:ligatures w14:val="standardContextual"/>
              </w:rPr>
              <w:t xml:space="preserve"> </w:t>
            </w:r>
          </w:p>
        </w:tc>
      </w:tr>
      <w:tr w14:paraId="27211776" w14:textId="77777777" w:rsidTr="000B783C">
        <w:tblPrEx>
          <w:tblW w:w="10768" w:type="dxa"/>
          <w:tblLayout w:type="fixed"/>
          <w:tblLook w:val="04A0"/>
        </w:tblPrEx>
        <w:trPr>
          <w:trHeight w:val="357"/>
        </w:trPr>
        <w:tc>
          <w:tcPr>
            <w:tcW w:w="1555" w:type="dxa"/>
            <w:vMerge w:val="restart"/>
            <w:vAlign w:val="center"/>
          </w:tcPr>
          <w:p w:rsidR="000B783C" w:rsidRPr="00FE14DA" w:rsidP="000B783C" w14:paraId="17049036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441" w:type="dxa"/>
            <w:vAlign w:val="center"/>
          </w:tcPr>
          <w:p w:rsidR="000B783C" w:rsidRPr="00FE14DA" w:rsidP="000B783C" w14:paraId="251D2C6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6B3D3B84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Zenginleştirme sürecinde öğrenme ortamları öğrencilerin farklı öğrenme stillerine göre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bireysel ve iş birlikli çalışmalara katkı sağlayacak şekilde tasarlanabilir. Bununla birlikte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okul dışı öğrenme ortamları da sürece dâhil edilebilir.</w:t>
            </w:r>
          </w:p>
        </w:tc>
      </w:tr>
      <w:tr w14:paraId="34DF9145" w14:textId="77777777" w:rsidTr="000B783C">
        <w:tblPrEx>
          <w:tblW w:w="10768" w:type="dxa"/>
          <w:tblLayout w:type="fixed"/>
          <w:tblLook w:val="04A0"/>
        </w:tblPrEx>
        <w:trPr>
          <w:trHeight w:val="190"/>
        </w:trPr>
        <w:tc>
          <w:tcPr>
            <w:tcW w:w="1555" w:type="dxa"/>
            <w:vMerge/>
            <w:vAlign w:val="center"/>
          </w:tcPr>
          <w:p w:rsidR="000B783C" w:rsidRPr="00FE14DA" w:rsidP="000B783C" w14:paraId="3B8DE1E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441" w:type="dxa"/>
            <w:vAlign w:val="center"/>
          </w:tcPr>
          <w:p w:rsidR="000B783C" w:rsidRPr="00FE14DA" w:rsidP="000B783C" w14:paraId="4D206B8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772" w:type="dxa"/>
            <w:vAlign w:val="center"/>
          </w:tcPr>
          <w:p w:rsidR="000B783C" w:rsidRPr="00542E9F" w:rsidP="000B783C" w14:paraId="6FCA099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037F02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</w:p>
        </w:tc>
      </w:tr>
    </w:tbl>
    <w:p w:rsidR="000B783C" w:rsidP="000B783C" w14:paraId="7FD4D79C" w14:textId="77777777">
      <w:pPr>
        <w:pStyle w:val="NoSpacing"/>
        <w:rPr>
          <w:sz w:val="20"/>
          <w:szCs w:val="20"/>
        </w:rPr>
      </w:pPr>
    </w:p>
    <w:p w:rsidR="000B783C" w:rsidP="000B783C" w14:paraId="236069D2" w14:textId="77777777">
      <w:pPr>
        <w:pStyle w:val="NoSpacing"/>
        <w:rPr>
          <w:sz w:val="20"/>
          <w:szCs w:val="20"/>
        </w:rPr>
      </w:pPr>
    </w:p>
    <w:p w:rsidR="000B783C" w:rsidP="000B783C" w14:paraId="44C8515D" w14:textId="77777777">
      <w:pPr>
        <w:pStyle w:val="NoSpacing"/>
        <w:rPr>
          <w:sz w:val="20"/>
          <w:szCs w:val="20"/>
        </w:rPr>
      </w:pPr>
    </w:p>
    <w:p w:rsidR="000B783C" w:rsidP="000B783C" w14:paraId="53E63FD7" w14:textId="77777777">
      <w:pPr>
        <w:pStyle w:val="NoSpacing"/>
        <w:rPr>
          <w:sz w:val="20"/>
          <w:szCs w:val="20"/>
        </w:rPr>
      </w:pPr>
    </w:p>
    <w:p w:rsidR="000B783C" w:rsidP="000B783C" w14:paraId="432BF9E4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ab/>
        <w:t>Mustafa KABUL</w:t>
      </w:r>
    </w:p>
    <w:p w:rsidR="000B783C" w:rsidP="000B783C" w14:paraId="091E710E" w14:textId="77777777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2/A Sınıf Öğretmeni</w:t>
      </w:r>
    </w:p>
    <w:p w:rsidR="000B783C" w:rsidP="000B783C" w14:paraId="6FE3D5AA" w14:textId="77777777">
      <w:pPr>
        <w:pStyle w:val="NoSpacing"/>
        <w:rPr>
          <w:sz w:val="20"/>
          <w:szCs w:val="20"/>
        </w:rPr>
      </w:pPr>
    </w:p>
    <w:p w:rsidR="000B783C" w:rsidP="000B783C" w14:paraId="1288C1B6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...................                      </w:t>
      </w:r>
    </w:p>
    <w:p w:rsidR="000B783C" w:rsidRPr="00C547F1" w:rsidP="000B783C" w14:paraId="237C2CC6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Okul Müdürü</w:t>
      </w:r>
    </w:p>
    <w:p w:rsidR="000B783C" w:rsidP="000B783C" w14:paraId="6DCE709C" w14:textId="77777777">
      <w:pPr>
        <w:pStyle w:val="NoSpacing"/>
        <w:rPr>
          <w:sz w:val="20"/>
          <w:szCs w:val="20"/>
        </w:rPr>
      </w:pPr>
    </w:p>
    <w:p w:rsidR="000B783C" w:rsidP="000B783C" w14:paraId="23C2F1DB" w14:textId="77777777">
      <w:pPr>
        <w:pStyle w:val="NoSpacing"/>
        <w:rPr>
          <w:sz w:val="20"/>
          <w:szCs w:val="20"/>
        </w:rPr>
      </w:pPr>
    </w:p>
    <w:p w:rsidR="000B783C" w:rsidP="000B783C" w14:paraId="08C528AB" w14:textId="77777777">
      <w:pPr>
        <w:pStyle w:val="NoSpacing"/>
        <w:rPr>
          <w:sz w:val="20"/>
          <w:szCs w:val="20"/>
        </w:rPr>
      </w:pPr>
    </w:p>
    <w:p w:rsidR="000B783C" w:rsidP="000B783C" w14:paraId="0EB5CDE3" w14:textId="77777777">
      <w:pPr>
        <w:pStyle w:val="NoSpacing"/>
        <w:rPr>
          <w:sz w:val="20"/>
          <w:szCs w:val="20"/>
        </w:rPr>
      </w:pPr>
    </w:p>
    <w:p w:rsidR="000B783C" w:rsidP="000B783C" w14:paraId="6FA845EB" w14:textId="77777777">
      <w:pPr>
        <w:pStyle w:val="NoSpacing"/>
        <w:rPr>
          <w:sz w:val="20"/>
          <w:szCs w:val="20"/>
        </w:rPr>
      </w:pPr>
    </w:p>
    <w:p w:rsidR="000B783C" w:rsidP="000B783C" w14:paraId="258F3B03" w14:textId="77777777">
      <w:pPr>
        <w:pStyle w:val="NoSpacing"/>
        <w:rPr>
          <w:sz w:val="20"/>
          <w:szCs w:val="20"/>
        </w:rPr>
      </w:pPr>
    </w:p>
    <w:p w:rsidR="000B783C" w:rsidP="00917465" w14:paraId="0E823831" w14:textId="34B27AF4">
      <w:pPr>
        <w:pStyle w:val="NoSpacing"/>
        <w:rPr>
          <w:sz w:val="20"/>
          <w:szCs w:val="20"/>
        </w:rPr>
      </w:pPr>
    </w:p>
    <w:p w:rsidR="000B783C" w:rsidP="00917465" w14:paraId="3E23C399" w14:textId="4C5AC9B7">
      <w:pPr>
        <w:pStyle w:val="NoSpacing"/>
        <w:rPr>
          <w:sz w:val="20"/>
          <w:szCs w:val="20"/>
        </w:rPr>
      </w:pPr>
    </w:p>
    <w:p w:rsidR="000B783C" w:rsidP="00917465" w14:paraId="51F9422D" w14:textId="626CAA3D">
      <w:pPr>
        <w:pStyle w:val="NoSpacing"/>
        <w:rPr>
          <w:sz w:val="20"/>
          <w:szCs w:val="20"/>
        </w:rPr>
      </w:pPr>
    </w:p>
    <w:p w:rsidR="000B783C" w:rsidP="00917465" w14:paraId="7DCBC398" w14:textId="0D1B8B78">
      <w:pPr>
        <w:pStyle w:val="NoSpacing"/>
        <w:rPr>
          <w:sz w:val="20"/>
          <w:szCs w:val="20"/>
        </w:rPr>
      </w:pPr>
    </w:p>
    <w:p w:rsidR="000B783C" w:rsidP="00917465" w14:paraId="74C227C6" w14:textId="577CC513">
      <w:pPr>
        <w:pStyle w:val="NoSpacing"/>
        <w:rPr>
          <w:sz w:val="20"/>
          <w:szCs w:val="20"/>
        </w:rPr>
      </w:pPr>
    </w:p>
    <w:p w:rsidR="000B783C" w:rsidP="00917465" w14:paraId="68A14457" w14:textId="0DC7A0AA">
      <w:pPr>
        <w:pStyle w:val="NoSpacing"/>
        <w:rPr>
          <w:sz w:val="20"/>
          <w:szCs w:val="20"/>
        </w:rPr>
      </w:pPr>
    </w:p>
    <w:p w:rsidR="000B783C" w:rsidP="00917465" w14:paraId="3E6B522E" w14:textId="363C7FEF">
      <w:pPr>
        <w:pStyle w:val="NoSpacing"/>
        <w:rPr>
          <w:sz w:val="20"/>
          <w:szCs w:val="20"/>
        </w:rPr>
      </w:pPr>
    </w:p>
    <w:p w:rsidR="000B783C" w:rsidP="00917465" w14:paraId="4A04C9C4" w14:textId="34BD4B28">
      <w:pPr>
        <w:pStyle w:val="NoSpacing"/>
        <w:rPr>
          <w:sz w:val="20"/>
          <w:szCs w:val="20"/>
        </w:rPr>
      </w:pPr>
    </w:p>
    <w:p w:rsidR="000B783C" w:rsidP="00917465" w14:paraId="5CF90709" w14:textId="588FC560">
      <w:pPr>
        <w:pStyle w:val="NoSpacing"/>
        <w:rPr>
          <w:sz w:val="20"/>
          <w:szCs w:val="20"/>
        </w:rPr>
      </w:pPr>
    </w:p>
    <w:p w:rsidR="000B783C" w:rsidP="00917465" w14:paraId="1E93DD4D" w14:textId="299D9C41">
      <w:pPr>
        <w:pStyle w:val="NoSpacing"/>
        <w:rPr>
          <w:sz w:val="20"/>
          <w:szCs w:val="20"/>
        </w:rPr>
      </w:pPr>
    </w:p>
    <w:p w:rsidR="000B783C" w:rsidP="00917465" w14:paraId="1E8035D1" w14:textId="379D625A">
      <w:pPr>
        <w:pStyle w:val="NoSpacing"/>
        <w:rPr>
          <w:sz w:val="20"/>
          <w:szCs w:val="20"/>
        </w:rPr>
      </w:pPr>
    </w:p>
    <w:p w:rsidR="000B783C" w:rsidP="00917465" w14:paraId="2BD2DEDA" w14:textId="53BC27F6">
      <w:pPr>
        <w:pStyle w:val="NoSpacing"/>
        <w:rPr>
          <w:sz w:val="20"/>
          <w:szCs w:val="20"/>
        </w:rPr>
      </w:pPr>
    </w:p>
    <w:p w:rsidR="000B783C" w:rsidP="00917465" w14:paraId="7455EF3E" w14:textId="1FC8066D">
      <w:pPr>
        <w:pStyle w:val="NoSpacing"/>
        <w:rPr>
          <w:sz w:val="20"/>
          <w:szCs w:val="20"/>
        </w:rPr>
      </w:pPr>
    </w:p>
    <w:p w:rsidR="000B783C" w:rsidP="00917465" w14:paraId="57AB4276" w14:textId="602191EA">
      <w:pPr>
        <w:pStyle w:val="NoSpacing"/>
        <w:rPr>
          <w:sz w:val="20"/>
          <w:szCs w:val="20"/>
        </w:rPr>
      </w:pPr>
    </w:p>
    <w:p w:rsidR="000B783C" w:rsidP="00917465" w14:paraId="02E7B12D" w14:textId="0D84C5CC">
      <w:pPr>
        <w:pStyle w:val="NoSpacing"/>
        <w:rPr>
          <w:sz w:val="20"/>
          <w:szCs w:val="20"/>
        </w:rPr>
      </w:pPr>
    </w:p>
    <w:p w:rsidR="000B783C" w:rsidP="00917465" w14:paraId="39A4CA4D" w14:textId="01F1B661">
      <w:pPr>
        <w:pStyle w:val="NoSpacing"/>
        <w:rPr>
          <w:sz w:val="20"/>
          <w:szCs w:val="20"/>
        </w:rPr>
      </w:pPr>
    </w:p>
    <w:p w:rsidR="000B783C" w:rsidP="00917465" w14:paraId="30EE68E0" w14:textId="453A37B6">
      <w:pPr>
        <w:pStyle w:val="NoSpacing"/>
        <w:rPr>
          <w:sz w:val="20"/>
          <w:szCs w:val="20"/>
        </w:rPr>
      </w:pPr>
    </w:p>
    <w:p w:rsidR="000B783C" w:rsidP="00917465" w14:paraId="657825E5" w14:textId="4D52A7CB">
      <w:pPr>
        <w:pStyle w:val="NoSpacing"/>
        <w:rPr>
          <w:sz w:val="20"/>
          <w:szCs w:val="20"/>
        </w:rPr>
      </w:pPr>
    </w:p>
    <w:p w:rsidR="000B783C" w:rsidP="00917465" w14:paraId="76FBFC45" w14:textId="3C09E7FD">
      <w:pPr>
        <w:pStyle w:val="NoSpacing"/>
        <w:rPr>
          <w:sz w:val="20"/>
          <w:szCs w:val="20"/>
        </w:rPr>
      </w:pPr>
    </w:p>
    <w:p w:rsidR="000B783C" w:rsidP="00917465" w14:paraId="6315B7BD" w14:textId="5336BDE7">
      <w:pPr>
        <w:pStyle w:val="NoSpacing"/>
        <w:rPr>
          <w:sz w:val="20"/>
          <w:szCs w:val="20"/>
        </w:rPr>
      </w:pPr>
    </w:p>
    <w:p w:rsidR="000B783C" w:rsidP="00917465" w14:paraId="76202480" w14:textId="4A253DAF">
      <w:pPr>
        <w:pStyle w:val="NoSpacing"/>
        <w:rPr>
          <w:sz w:val="20"/>
          <w:szCs w:val="20"/>
        </w:rPr>
      </w:pPr>
    </w:p>
    <w:p w:rsidR="000B783C" w:rsidP="00917465" w14:paraId="11BC2DBB" w14:textId="7B331986">
      <w:pPr>
        <w:pStyle w:val="NoSpacing"/>
        <w:rPr>
          <w:sz w:val="20"/>
          <w:szCs w:val="20"/>
        </w:rPr>
      </w:pPr>
    </w:p>
    <w:p w:rsidR="000B783C" w:rsidP="00917465" w14:paraId="72672B87" w14:textId="7AFDD200">
      <w:pPr>
        <w:pStyle w:val="NoSpacing"/>
        <w:rPr>
          <w:sz w:val="20"/>
          <w:szCs w:val="20"/>
        </w:rPr>
      </w:pPr>
    </w:p>
    <w:p w:rsidR="000B783C" w:rsidP="00917465" w14:paraId="766E42DB" w14:textId="7F07CB4F">
      <w:pPr>
        <w:pStyle w:val="NoSpacing"/>
        <w:rPr>
          <w:sz w:val="20"/>
          <w:szCs w:val="20"/>
        </w:rPr>
      </w:pPr>
    </w:p>
    <w:p w:rsidR="000B783C" w:rsidP="00917465" w14:paraId="690F8A5C" w14:textId="143BE495">
      <w:pPr>
        <w:pStyle w:val="NoSpacing"/>
        <w:rPr>
          <w:sz w:val="20"/>
          <w:szCs w:val="20"/>
        </w:rPr>
      </w:pPr>
    </w:p>
    <w:p w:rsidR="000B783C" w:rsidP="00917465" w14:paraId="58BCF6F4" w14:textId="645ACBC6">
      <w:pPr>
        <w:pStyle w:val="NoSpacing"/>
        <w:rPr>
          <w:sz w:val="20"/>
          <w:szCs w:val="20"/>
        </w:rPr>
      </w:pPr>
    </w:p>
    <w:p w:rsidR="000B783C" w:rsidP="00917465" w14:paraId="0A4862AB" w14:textId="15FDF7A4">
      <w:pPr>
        <w:pStyle w:val="NoSpacing"/>
        <w:rPr>
          <w:sz w:val="20"/>
          <w:szCs w:val="20"/>
        </w:rPr>
      </w:pPr>
    </w:p>
    <w:p w:rsidR="000B783C" w:rsidP="00917465" w14:paraId="4B1206ED" w14:textId="0DA07C5B">
      <w:pPr>
        <w:pStyle w:val="NoSpacing"/>
        <w:rPr>
          <w:sz w:val="20"/>
          <w:szCs w:val="20"/>
        </w:rPr>
      </w:pPr>
    </w:p>
    <w:p w:rsidR="000B783C" w:rsidP="00917465" w14:paraId="60CF62C2" w14:textId="0F0C930F">
      <w:pPr>
        <w:pStyle w:val="NoSpacing"/>
        <w:rPr>
          <w:sz w:val="20"/>
          <w:szCs w:val="20"/>
        </w:rPr>
      </w:pPr>
    </w:p>
    <w:p w:rsidR="000B783C" w:rsidP="00917465" w14:paraId="70724D1C" w14:textId="77777777">
      <w:pPr>
        <w:pStyle w:val="NoSpacing"/>
        <w:rPr>
          <w:sz w:val="20"/>
          <w:szCs w:val="20"/>
        </w:rPr>
      </w:pPr>
    </w:p>
    <w:p w:rsidR="000B783C" w:rsidP="00917465" w14:paraId="74F0A40F" w14:textId="4ED2C544">
      <w:pPr>
        <w:pStyle w:val="NoSpacing"/>
        <w:rPr>
          <w:sz w:val="20"/>
          <w:szCs w:val="20"/>
        </w:rPr>
      </w:pPr>
    </w:p>
    <w:p w:rsidR="000B783C" w:rsidP="00917465" w14:paraId="06E69840" w14:textId="576B7ADB">
      <w:pPr>
        <w:pStyle w:val="NoSpacing"/>
        <w:rPr>
          <w:sz w:val="20"/>
          <w:szCs w:val="20"/>
        </w:rPr>
      </w:pPr>
    </w:p>
    <w:sectPr w:rsidSect="001C5C71">
      <w:pgSz w:w="11906" w:h="16838"/>
      <w:pgMar w:top="709" w:right="397" w:bottom="397" w:left="397" w:header="284" w:footer="340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47B3"/>
    <w:rsid w:val="000A1897"/>
    <w:rsid w:val="000A1CD5"/>
    <w:rsid w:val="000A4BE1"/>
    <w:rsid w:val="000B2F7C"/>
    <w:rsid w:val="000B5CA2"/>
    <w:rsid w:val="000B783C"/>
    <w:rsid w:val="000C3D51"/>
    <w:rsid w:val="000C5C7B"/>
    <w:rsid w:val="000D5DD6"/>
    <w:rsid w:val="000E70B4"/>
    <w:rsid w:val="000F78D2"/>
    <w:rsid w:val="00104365"/>
    <w:rsid w:val="00110B83"/>
    <w:rsid w:val="00112EC6"/>
    <w:rsid w:val="001157D1"/>
    <w:rsid w:val="001239A3"/>
    <w:rsid w:val="001267E1"/>
    <w:rsid w:val="001405EB"/>
    <w:rsid w:val="00147620"/>
    <w:rsid w:val="001528C1"/>
    <w:rsid w:val="00166987"/>
    <w:rsid w:val="0018003D"/>
    <w:rsid w:val="001828DC"/>
    <w:rsid w:val="00183F86"/>
    <w:rsid w:val="00187D47"/>
    <w:rsid w:val="0019236F"/>
    <w:rsid w:val="001A4DB2"/>
    <w:rsid w:val="001B441D"/>
    <w:rsid w:val="001B7F5C"/>
    <w:rsid w:val="001C314F"/>
    <w:rsid w:val="001C5C71"/>
    <w:rsid w:val="001D2205"/>
    <w:rsid w:val="001D2C86"/>
    <w:rsid w:val="001D6033"/>
    <w:rsid w:val="001D7E96"/>
    <w:rsid w:val="001E33B8"/>
    <w:rsid w:val="001E67DD"/>
    <w:rsid w:val="001F1EF7"/>
    <w:rsid w:val="001F2B46"/>
    <w:rsid w:val="0020018B"/>
    <w:rsid w:val="0020039C"/>
    <w:rsid w:val="0020327B"/>
    <w:rsid w:val="002052FF"/>
    <w:rsid w:val="0020776E"/>
    <w:rsid w:val="00211385"/>
    <w:rsid w:val="00222235"/>
    <w:rsid w:val="00232232"/>
    <w:rsid w:val="00232374"/>
    <w:rsid w:val="00266A13"/>
    <w:rsid w:val="00275C83"/>
    <w:rsid w:val="00277171"/>
    <w:rsid w:val="00282A82"/>
    <w:rsid w:val="00287352"/>
    <w:rsid w:val="00287663"/>
    <w:rsid w:val="002927D7"/>
    <w:rsid w:val="00295048"/>
    <w:rsid w:val="002A66E4"/>
    <w:rsid w:val="002A71C7"/>
    <w:rsid w:val="002B7949"/>
    <w:rsid w:val="002D312D"/>
    <w:rsid w:val="002E065A"/>
    <w:rsid w:val="002F70F8"/>
    <w:rsid w:val="00302E7F"/>
    <w:rsid w:val="003107F6"/>
    <w:rsid w:val="00324C8D"/>
    <w:rsid w:val="00325572"/>
    <w:rsid w:val="00332E12"/>
    <w:rsid w:val="00355115"/>
    <w:rsid w:val="003645CE"/>
    <w:rsid w:val="003668E7"/>
    <w:rsid w:val="00371976"/>
    <w:rsid w:val="00373235"/>
    <w:rsid w:val="00374EDA"/>
    <w:rsid w:val="003766CF"/>
    <w:rsid w:val="003821A1"/>
    <w:rsid w:val="00382FCC"/>
    <w:rsid w:val="0038498E"/>
    <w:rsid w:val="00397FB5"/>
    <w:rsid w:val="003A456A"/>
    <w:rsid w:val="003B2E01"/>
    <w:rsid w:val="003B3680"/>
    <w:rsid w:val="003B3788"/>
    <w:rsid w:val="003B4CC4"/>
    <w:rsid w:val="003B644A"/>
    <w:rsid w:val="003C6A3B"/>
    <w:rsid w:val="003D21A5"/>
    <w:rsid w:val="003E1E08"/>
    <w:rsid w:val="003F04FF"/>
    <w:rsid w:val="003F3236"/>
    <w:rsid w:val="003F625D"/>
    <w:rsid w:val="00401794"/>
    <w:rsid w:val="004073DD"/>
    <w:rsid w:val="0041341C"/>
    <w:rsid w:val="004140A8"/>
    <w:rsid w:val="00421D4E"/>
    <w:rsid w:val="00424F3E"/>
    <w:rsid w:val="00435AFB"/>
    <w:rsid w:val="00442D9A"/>
    <w:rsid w:val="00450676"/>
    <w:rsid w:val="00456A81"/>
    <w:rsid w:val="0048362D"/>
    <w:rsid w:val="004874D6"/>
    <w:rsid w:val="00494A04"/>
    <w:rsid w:val="004965C3"/>
    <w:rsid w:val="00497B9B"/>
    <w:rsid w:val="004A09B8"/>
    <w:rsid w:val="004A293E"/>
    <w:rsid w:val="004A46DD"/>
    <w:rsid w:val="004A486E"/>
    <w:rsid w:val="004A4D2E"/>
    <w:rsid w:val="004B0067"/>
    <w:rsid w:val="004D51F7"/>
    <w:rsid w:val="004F4E48"/>
    <w:rsid w:val="004F5C99"/>
    <w:rsid w:val="005005FD"/>
    <w:rsid w:val="00500FC2"/>
    <w:rsid w:val="005015E3"/>
    <w:rsid w:val="00502ED3"/>
    <w:rsid w:val="005032CF"/>
    <w:rsid w:val="005067D6"/>
    <w:rsid w:val="00533B65"/>
    <w:rsid w:val="0054130D"/>
    <w:rsid w:val="0054133D"/>
    <w:rsid w:val="00542E9F"/>
    <w:rsid w:val="00543C79"/>
    <w:rsid w:val="00544DE3"/>
    <w:rsid w:val="005469FD"/>
    <w:rsid w:val="00563D0E"/>
    <w:rsid w:val="00563DB4"/>
    <w:rsid w:val="00566E07"/>
    <w:rsid w:val="00566F5F"/>
    <w:rsid w:val="00573701"/>
    <w:rsid w:val="0059758F"/>
    <w:rsid w:val="005A1D9C"/>
    <w:rsid w:val="005A31BF"/>
    <w:rsid w:val="005B1C15"/>
    <w:rsid w:val="005C4B10"/>
    <w:rsid w:val="005E078E"/>
    <w:rsid w:val="005E4BAF"/>
    <w:rsid w:val="005F748C"/>
    <w:rsid w:val="006004DA"/>
    <w:rsid w:val="0060270C"/>
    <w:rsid w:val="00602913"/>
    <w:rsid w:val="00614746"/>
    <w:rsid w:val="00620142"/>
    <w:rsid w:val="0063254D"/>
    <w:rsid w:val="00640C4B"/>
    <w:rsid w:val="00653850"/>
    <w:rsid w:val="0065665F"/>
    <w:rsid w:val="00665D03"/>
    <w:rsid w:val="00674C6C"/>
    <w:rsid w:val="0068502A"/>
    <w:rsid w:val="006926BD"/>
    <w:rsid w:val="00692761"/>
    <w:rsid w:val="006A3790"/>
    <w:rsid w:val="006A454E"/>
    <w:rsid w:val="006A5CF6"/>
    <w:rsid w:val="006B1C03"/>
    <w:rsid w:val="006B618E"/>
    <w:rsid w:val="006B78F0"/>
    <w:rsid w:val="006C342F"/>
    <w:rsid w:val="006D761B"/>
    <w:rsid w:val="006E2377"/>
    <w:rsid w:val="006E36FC"/>
    <w:rsid w:val="006F17FD"/>
    <w:rsid w:val="006F37A7"/>
    <w:rsid w:val="00701082"/>
    <w:rsid w:val="00702EA9"/>
    <w:rsid w:val="00705A4B"/>
    <w:rsid w:val="00707E87"/>
    <w:rsid w:val="00724752"/>
    <w:rsid w:val="00726466"/>
    <w:rsid w:val="00737DB2"/>
    <w:rsid w:val="00746DAA"/>
    <w:rsid w:val="00752686"/>
    <w:rsid w:val="0075739E"/>
    <w:rsid w:val="00757D2D"/>
    <w:rsid w:val="0076022D"/>
    <w:rsid w:val="007704DE"/>
    <w:rsid w:val="00771E7C"/>
    <w:rsid w:val="00772B7D"/>
    <w:rsid w:val="0077418F"/>
    <w:rsid w:val="00785711"/>
    <w:rsid w:val="00786CC4"/>
    <w:rsid w:val="00791CDC"/>
    <w:rsid w:val="00794E46"/>
    <w:rsid w:val="00796802"/>
    <w:rsid w:val="007A1F6C"/>
    <w:rsid w:val="007A7356"/>
    <w:rsid w:val="007B7CAF"/>
    <w:rsid w:val="007C5A3B"/>
    <w:rsid w:val="007D43B0"/>
    <w:rsid w:val="007D6FCE"/>
    <w:rsid w:val="007F2E9B"/>
    <w:rsid w:val="007F5EC7"/>
    <w:rsid w:val="00800E11"/>
    <w:rsid w:val="0084423E"/>
    <w:rsid w:val="00847A80"/>
    <w:rsid w:val="008556CB"/>
    <w:rsid w:val="00874C7C"/>
    <w:rsid w:val="00885709"/>
    <w:rsid w:val="00891FA9"/>
    <w:rsid w:val="00895927"/>
    <w:rsid w:val="008964CD"/>
    <w:rsid w:val="00896DB0"/>
    <w:rsid w:val="008976AA"/>
    <w:rsid w:val="008B075D"/>
    <w:rsid w:val="008C16DA"/>
    <w:rsid w:val="008E0A44"/>
    <w:rsid w:val="008E13A9"/>
    <w:rsid w:val="00900FD1"/>
    <w:rsid w:val="0091401C"/>
    <w:rsid w:val="00917465"/>
    <w:rsid w:val="00922075"/>
    <w:rsid w:val="00926B9C"/>
    <w:rsid w:val="009342BE"/>
    <w:rsid w:val="00945DE9"/>
    <w:rsid w:val="009521B6"/>
    <w:rsid w:val="00952C89"/>
    <w:rsid w:val="00962A1E"/>
    <w:rsid w:val="0096721B"/>
    <w:rsid w:val="00967380"/>
    <w:rsid w:val="00970D52"/>
    <w:rsid w:val="0097670B"/>
    <w:rsid w:val="0099454C"/>
    <w:rsid w:val="009A746C"/>
    <w:rsid w:val="009B500F"/>
    <w:rsid w:val="009C204D"/>
    <w:rsid w:val="009C7271"/>
    <w:rsid w:val="009C72C3"/>
    <w:rsid w:val="009D0968"/>
    <w:rsid w:val="009F64D4"/>
    <w:rsid w:val="00A062BB"/>
    <w:rsid w:val="00A1468F"/>
    <w:rsid w:val="00A200E2"/>
    <w:rsid w:val="00A246A8"/>
    <w:rsid w:val="00A27F5E"/>
    <w:rsid w:val="00A56F32"/>
    <w:rsid w:val="00A605E1"/>
    <w:rsid w:val="00A66B27"/>
    <w:rsid w:val="00A70448"/>
    <w:rsid w:val="00A733AD"/>
    <w:rsid w:val="00A761E2"/>
    <w:rsid w:val="00A8344E"/>
    <w:rsid w:val="00A8483F"/>
    <w:rsid w:val="00A855E3"/>
    <w:rsid w:val="00A861FE"/>
    <w:rsid w:val="00A94944"/>
    <w:rsid w:val="00A97CF9"/>
    <w:rsid w:val="00AA11CC"/>
    <w:rsid w:val="00AA3179"/>
    <w:rsid w:val="00AA6E4A"/>
    <w:rsid w:val="00AB3168"/>
    <w:rsid w:val="00AB4851"/>
    <w:rsid w:val="00AC336E"/>
    <w:rsid w:val="00AD181C"/>
    <w:rsid w:val="00AE257B"/>
    <w:rsid w:val="00AE2788"/>
    <w:rsid w:val="00AE5011"/>
    <w:rsid w:val="00AE502F"/>
    <w:rsid w:val="00AE65B5"/>
    <w:rsid w:val="00AF5C05"/>
    <w:rsid w:val="00AF62CD"/>
    <w:rsid w:val="00B147C7"/>
    <w:rsid w:val="00B20ABA"/>
    <w:rsid w:val="00B22D9B"/>
    <w:rsid w:val="00B2465C"/>
    <w:rsid w:val="00B261AF"/>
    <w:rsid w:val="00B2717D"/>
    <w:rsid w:val="00B3062B"/>
    <w:rsid w:val="00B36B3C"/>
    <w:rsid w:val="00B3779C"/>
    <w:rsid w:val="00B45068"/>
    <w:rsid w:val="00B50E82"/>
    <w:rsid w:val="00B6227E"/>
    <w:rsid w:val="00B83BC8"/>
    <w:rsid w:val="00B870BA"/>
    <w:rsid w:val="00B90D04"/>
    <w:rsid w:val="00B97730"/>
    <w:rsid w:val="00BA3D7B"/>
    <w:rsid w:val="00BB52E0"/>
    <w:rsid w:val="00BB53D4"/>
    <w:rsid w:val="00BC6817"/>
    <w:rsid w:val="00BC6F4A"/>
    <w:rsid w:val="00BD3DBA"/>
    <w:rsid w:val="00BE08DF"/>
    <w:rsid w:val="00BE2067"/>
    <w:rsid w:val="00BE54C4"/>
    <w:rsid w:val="00BF4AE4"/>
    <w:rsid w:val="00BF5936"/>
    <w:rsid w:val="00C00819"/>
    <w:rsid w:val="00C034F6"/>
    <w:rsid w:val="00C1150A"/>
    <w:rsid w:val="00C41FF1"/>
    <w:rsid w:val="00C547F1"/>
    <w:rsid w:val="00C54AF7"/>
    <w:rsid w:val="00C562D4"/>
    <w:rsid w:val="00C576EF"/>
    <w:rsid w:val="00C6323B"/>
    <w:rsid w:val="00C7189B"/>
    <w:rsid w:val="00C77394"/>
    <w:rsid w:val="00C77F91"/>
    <w:rsid w:val="00C803CF"/>
    <w:rsid w:val="00C8330C"/>
    <w:rsid w:val="00C86C78"/>
    <w:rsid w:val="00C91AB2"/>
    <w:rsid w:val="00C92D8F"/>
    <w:rsid w:val="00C932B3"/>
    <w:rsid w:val="00CA1F23"/>
    <w:rsid w:val="00CA65C4"/>
    <w:rsid w:val="00CB201C"/>
    <w:rsid w:val="00CC1A1C"/>
    <w:rsid w:val="00CE1F4F"/>
    <w:rsid w:val="00CE7D5D"/>
    <w:rsid w:val="00D02298"/>
    <w:rsid w:val="00D04489"/>
    <w:rsid w:val="00D32ABD"/>
    <w:rsid w:val="00D41B9D"/>
    <w:rsid w:val="00D504B7"/>
    <w:rsid w:val="00D5247F"/>
    <w:rsid w:val="00D60BD0"/>
    <w:rsid w:val="00D656AD"/>
    <w:rsid w:val="00D65AE9"/>
    <w:rsid w:val="00D6678C"/>
    <w:rsid w:val="00D7747F"/>
    <w:rsid w:val="00D77F83"/>
    <w:rsid w:val="00D90013"/>
    <w:rsid w:val="00D97EB3"/>
    <w:rsid w:val="00DA33C1"/>
    <w:rsid w:val="00DB0896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0318"/>
    <w:rsid w:val="00E4223A"/>
    <w:rsid w:val="00E46A5C"/>
    <w:rsid w:val="00E56BBA"/>
    <w:rsid w:val="00E6332F"/>
    <w:rsid w:val="00E677CF"/>
    <w:rsid w:val="00E70EA4"/>
    <w:rsid w:val="00E727E8"/>
    <w:rsid w:val="00E741CE"/>
    <w:rsid w:val="00E7471B"/>
    <w:rsid w:val="00E84A46"/>
    <w:rsid w:val="00E85370"/>
    <w:rsid w:val="00E91088"/>
    <w:rsid w:val="00E93F7D"/>
    <w:rsid w:val="00EA12F8"/>
    <w:rsid w:val="00EA23B8"/>
    <w:rsid w:val="00EA2B1F"/>
    <w:rsid w:val="00EA53C5"/>
    <w:rsid w:val="00EB533D"/>
    <w:rsid w:val="00ED3128"/>
    <w:rsid w:val="00ED324F"/>
    <w:rsid w:val="00ED7884"/>
    <w:rsid w:val="00EE40D9"/>
    <w:rsid w:val="00EE4AA7"/>
    <w:rsid w:val="00EE4C7C"/>
    <w:rsid w:val="00EE5033"/>
    <w:rsid w:val="00EE788B"/>
    <w:rsid w:val="00F031CE"/>
    <w:rsid w:val="00F0373B"/>
    <w:rsid w:val="00F142F3"/>
    <w:rsid w:val="00F17A96"/>
    <w:rsid w:val="00F2242E"/>
    <w:rsid w:val="00F22E5F"/>
    <w:rsid w:val="00F26022"/>
    <w:rsid w:val="00F328D2"/>
    <w:rsid w:val="00F42376"/>
    <w:rsid w:val="00F46AF2"/>
    <w:rsid w:val="00F47837"/>
    <w:rsid w:val="00F478A3"/>
    <w:rsid w:val="00F513E7"/>
    <w:rsid w:val="00F60CE0"/>
    <w:rsid w:val="00F621EC"/>
    <w:rsid w:val="00F64519"/>
    <w:rsid w:val="00F651DF"/>
    <w:rsid w:val="00F82212"/>
    <w:rsid w:val="00F92914"/>
    <w:rsid w:val="00F972AB"/>
    <w:rsid w:val="00FC01FC"/>
    <w:rsid w:val="00FE14DA"/>
    <w:rsid w:val="00FE202A"/>
    <w:rsid w:val="00FE57F2"/>
    <w:rsid w:val="00FE6EA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1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table" w:customStyle="1" w:styleId="TabloKlavuzu1">
    <w:name w:val="Tablo Kılavuzu1"/>
    <w:basedOn w:val="TableNormal"/>
    <w:next w:val="TableGrid"/>
    <w:uiPriority w:val="39"/>
    <w:rsid w:val="0020018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  <w:style w:type="paragraph" w:customStyle="1" w:styleId="Pa28">
    <w:name w:val="Pa28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2EDE-FF34-472B-99DB-FDB4F1BD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45</Pages>
  <Words>26691</Words>
  <Characters>152140</Characters>
  <Application>Microsoft Office Word</Application>
  <DocSecurity>0</DocSecurity>
  <Lines>1267</Lines>
  <Paragraphs>356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29</cp:revision>
  <dcterms:created xsi:type="dcterms:W3CDTF">2024-11-26T19:09:00Z</dcterms:created>
  <dcterms:modified xsi:type="dcterms:W3CDTF">2025-09-02T05:59:00Z</dcterms:modified>
  <cp:category>Mustafa KABUL</cp:category>
</cp:coreProperties>
</file>